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br/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1"/>
      <w:bookmarkEnd w:id="1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16 августа 2012 г. N 840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ПОДАЧИ И РАССМОТРЕНИЯ ЖАЛОБ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РЕШЕНИЯ И ДЕЙСТВИЯ (БЕЗДЕЙСТВИЕ) ФЕДЕРАЛЬНЫХ ОРГАНОВ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ИСПОЛНИТЕЛЬНОЙ ВЛАСТИ И ИХ ДОЛЖНОСТНЫХ ЛИЦ, ФЕДЕРАЛЬНЫХ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СЛУЖАЩИХ, ДОЛЖНОСТНЫХ ЛИЦ ГОСУДАРСТВЕННЫХ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ВНЕБЮДЖЕТНЫХ ФОНДОВ РОССИЙСКОЙ ФЕДЕРАЦИИ, А ТАКЖЕ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КОРПОРАЦИИ ПО АТОМНОЙ ЭНЕРГИИ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"РОСАТОМ" И ЕЕ ДОЛЖНОСТНЫХ ЛИЦ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05.12.2014 N 1327)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6" w:history="1">
        <w:r>
          <w:rPr>
            <w:rFonts w:ascii="Calibri" w:hAnsi="Calibri" w:cs="Calibri"/>
            <w:color w:val="0000FF"/>
          </w:rPr>
          <w:t>статьей 11.2</w:t>
        </w:r>
      </w:hyperlink>
      <w:r>
        <w:rPr>
          <w:rFonts w:ascii="Calibri" w:hAnsi="Calibri" w:cs="Calibri"/>
        </w:rPr>
        <w:t xml:space="preserve"> Федерального закона "Об организации предоставления государственных и муниципальных услуг" Правительство Российской Федерации постановляет: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38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rPr>
          <w:rFonts w:ascii="Calibri" w:hAnsi="Calibri" w:cs="Calibri"/>
        </w:rPr>
        <w:t>Росатом</w:t>
      </w:r>
      <w:proofErr w:type="spellEnd"/>
      <w:r>
        <w:rPr>
          <w:rFonts w:ascii="Calibri" w:hAnsi="Calibri" w:cs="Calibri"/>
        </w:rPr>
        <w:t>" и ее должностных лиц.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05.12.2014 N 1327)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Федеральным органам исполнительной власти, Государственной корпорации по атомной энергии "</w:t>
      </w:r>
      <w:proofErr w:type="spellStart"/>
      <w:r>
        <w:rPr>
          <w:rFonts w:ascii="Calibri" w:hAnsi="Calibri" w:cs="Calibri"/>
        </w:rPr>
        <w:t>Росатом</w:t>
      </w:r>
      <w:proofErr w:type="spellEnd"/>
      <w:r>
        <w:rPr>
          <w:rFonts w:ascii="Calibri" w:hAnsi="Calibri" w:cs="Calibri"/>
        </w:rPr>
        <w:t xml:space="preserve">", органам государственных внебюджетных фондов Российской Федерации, предоставляющим государственные услуги, обеспечить прием и рассмотрение жалоб в соответствии с </w:t>
      </w:r>
      <w:hyperlink w:anchor="Par38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>, утвержденными настоящим постановлением.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05.12.2014 N 1327)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установлении особенностей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субъектов Российской Федерации, а также органов местного самоуправления и их должностных лиц, муниципальных служащих.</w:t>
      </w:r>
      <w:proofErr w:type="gramEnd"/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Реализация федеральными органами исполнительной власти, органами государственных внебюджетных фондов Российской Федерации полномочий, предусмотренных настоящим постановлением, осуществляется в пределах установленной предельной численности работников этих органов, а также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33"/>
      <w:bookmarkEnd w:id="2"/>
      <w:r>
        <w:rPr>
          <w:rFonts w:ascii="Calibri" w:hAnsi="Calibri" w:cs="Calibri"/>
        </w:rPr>
        <w:t>Утверждены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постановлением Правительства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августа 2012 г. N 840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8"/>
      <w:bookmarkEnd w:id="3"/>
      <w:r>
        <w:rPr>
          <w:rFonts w:ascii="Calibri" w:hAnsi="Calibri" w:cs="Calibri"/>
          <w:b/>
          <w:bCs/>
        </w:rPr>
        <w:t>ПРАВИЛА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ПОДАЧИ И РАССМОТРЕНИЯ ЖАЛОБ НА РЕШЕНИЯ И ДЕЙСТВИЯ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(БЕЗДЕЙСТВИЕ) ФЕДЕРАЛЬНЫХ ОРГАНОВ ИСПОЛНИТЕЛЬНОЙ ВЛАСТИ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ИХ ДОЛЖНОСТНЫХ ЛИЦ, ФЕДЕРАЛЬНЫХ ГОСУДАРСТВЕННЫХ СЛУЖАЩИХ,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ДОЛЖНОСТНЫХ ЛИЦ ГОСУДАРСТВЕННЫХ ВНЕБЮДЖЕТНЫХ ФОНДОВ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ФЕДЕРАЦИИ, А ТАКЖЕ ГОСУДАРСТВЕННОЙ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КОРПОРАЦИИ ПО АТОМНОЙ ЭНЕРГИИ "РОСАТОМ"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ЕЕ ДОЛЖНОСТНЫХ ЛИЦ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05.12.2014 N 1327)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Настоящие Правила определяют процедуру подачи и рассмотрения жалоб на нарушение порядка предоставления государственных услуг, выразившееся в неправомерных решениях и действиях (бездействии)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rPr>
          <w:rFonts w:ascii="Calibri" w:hAnsi="Calibri" w:cs="Calibri"/>
        </w:rPr>
        <w:t>Росатом</w:t>
      </w:r>
      <w:proofErr w:type="spellEnd"/>
      <w:r>
        <w:rPr>
          <w:rFonts w:ascii="Calibri" w:hAnsi="Calibri" w:cs="Calibri"/>
        </w:rPr>
        <w:t>" и ее должностных лиц при предоставлении государственных услуг (далее - жалобы).</w:t>
      </w:r>
      <w:proofErr w:type="gramEnd"/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05.12.2014 N 1327)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настоящих Правил распространяется на жалобы, поданные с соблюдением требований Федерального </w:t>
      </w:r>
      <w:hyperlink r:id="rId1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"Об организации предоставления государственных и муниципальных услуг".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Жалоба подается в федеральный орган исполнительной власти, Государственную корпорацию по атомной энергии "</w:t>
      </w:r>
      <w:proofErr w:type="spellStart"/>
      <w:r>
        <w:rPr>
          <w:rFonts w:ascii="Calibri" w:hAnsi="Calibri" w:cs="Calibri"/>
        </w:rPr>
        <w:t>Росатом</w:t>
      </w:r>
      <w:proofErr w:type="spellEnd"/>
      <w:r>
        <w:rPr>
          <w:rFonts w:ascii="Calibri" w:hAnsi="Calibri" w:cs="Calibri"/>
        </w:rPr>
        <w:t>", орган государственного внебюджетного фонда Российской Федерации (их территориальные органы), предоставляющие государственные услуги (далее - органы, предоставляющие государственные услуги), в письменной форме, в том числе при личном приеме заявителя, или в электронном виде.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05.12.2014 N 1327)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Жалоба должна содержать: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наименование органа, предоставляющего государственную услугу, должностного лица органа, предоставляющего государственную услугу, либо федерального государственного служащего, решения и действия (бездействие) которых обжалуются;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сведения об обжалуемых решениях и действиях (бездействии) органа, предоставляющего государственную услугу, его должностного лица либо федерального государственного служащего;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доводы, на основании которых заявитель не согласен с решением и действием (бездействием) органа, предоставляющего государственную услугу, его должностного лица либо федерального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60"/>
      <w:bookmarkEnd w:id="4"/>
      <w:r>
        <w:rPr>
          <w:rFonts w:ascii="Calibri" w:hAnsi="Calibri" w:cs="Calibri"/>
        </w:rPr>
        <w:t xml:space="preserve"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rPr>
          <w:rFonts w:ascii="Calibri" w:hAnsi="Calibri" w:cs="Calibri"/>
        </w:rPr>
        <w:t>представлена</w:t>
      </w:r>
      <w:proofErr w:type="gramEnd"/>
      <w:r>
        <w:rPr>
          <w:rFonts w:ascii="Calibri" w:hAnsi="Calibri" w:cs="Calibri"/>
        </w:rPr>
        <w:t>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оформленная в соответствии с </w:t>
      </w:r>
      <w:hyperlink r:id="rId13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доверенность (для физических лиц);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</w:t>
      </w:r>
      <w:r>
        <w:rPr>
          <w:rFonts w:ascii="Calibri" w:hAnsi="Calibri" w:cs="Calibri"/>
        </w:rPr>
        <w:lastRenderedPageBreak/>
        <w:t>этим руководителем лицом (для юридических лиц);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Прием жалоб в письменной форме осуществляется органами, предоставляющими государственные услуги,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Время приема жалоб должно совпадать со временем предоставления государственных услуг.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Жалоба в письменной форме может быть также направлена по почте.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подачи жалобы при личном приеме заявитель представляет документ, удостоверяющий его личность в соответствии с </w:t>
      </w:r>
      <w:hyperlink r:id="rId14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электронном виде жалоба может быть подана заявителем посредством: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официального сайта органа, предоставляющего государственную услугу, в информационно-телекоммуникационной сети "Интернет";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При подаче жалобы в электронном виде документы, указанные в </w:t>
      </w:r>
      <w:hyperlink w:anchor="Par60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могут быть представлены в форме электронных документов, подписанных электронной подписью, вид которой предусмотрен </w:t>
      </w:r>
      <w:hyperlink r:id="rId15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Федерации, при этом документ, удостоверяющий личность заявителя, не требуется.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72"/>
      <w:bookmarkEnd w:id="5"/>
      <w:r>
        <w:rPr>
          <w:rFonts w:ascii="Calibri" w:hAnsi="Calibri" w:cs="Calibri"/>
        </w:rPr>
        <w:t>8. Жалоба рассматривается органом, предоставляющим государственную услугу, порядок предоставления которой был нарушен вследствие решений и действий (бездействия) органа, предоставляющего государственную услугу, его должностного лица либо федеральных государственных служащих. В случае если обжалуются решения руководителя органа, предоставляющего государственную услугу, жалоба подается в вышестоящий орган (в порядке подчиненности) и рассматривается им в порядке, предусмотренном настоящими Правилами.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отсутствии вышестоящего органа жалоба подается непосредственно руководителю органа, предоставляющего государственную услугу, и рассматривается им в соответствии с настоящими Правилами.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74"/>
      <w:bookmarkEnd w:id="6"/>
      <w:r>
        <w:rPr>
          <w:rFonts w:ascii="Calibri" w:hAnsi="Calibri" w:cs="Calibri"/>
        </w:rPr>
        <w:t xml:space="preserve">9. </w:t>
      </w:r>
      <w:proofErr w:type="gramStart"/>
      <w:r>
        <w:rPr>
          <w:rFonts w:ascii="Calibri" w:hAnsi="Calibri" w:cs="Calibri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ar72" w:history="1">
        <w:r>
          <w:rPr>
            <w:rFonts w:ascii="Calibri" w:hAnsi="Calibri" w:cs="Calibri"/>
            <w:color w:val="0000FF"/>
          </w:rPr>
          <w:t>пункта 8</w:t>
        </w:r>
      </w:hyperlink>
      <w:r>
        <w:rPr>
          <w:rFonts w:ascii="Calibri" w:hAnsi="Calibri" w:cs="Calibri"/>
        </w:rPr>
        <w:t xml:space="preserve"> настоящих Правил,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Жалоба, за исключением жалоб на решения и действия (бездействие) Государственной корпорации по атомной энергии "</w:t>
      </w:r>
      <w:proofErr w:type="spellStart"/>
      <w:r>
        <w:rPr>
          <w:rFonts w:ascii="Calibri" w:hAnsi="Calibri" w:cs="Calibri"/>
        </w:rPr>
        <w:t>Росатом</w:t>
      </w:r>
      <w:proofErr w:type="spellEnd"/>
      <w:r>
        <w:rPr>
          <w:rFonts w:ascii="Calibri" w:hAnsi="Calibri" w:cs="Calibri"/>
        </w:rPr>
        <w:t>" и ее должностных лиц,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государственную услугу (далее - соглашение о взаимодействии), но не позднее следующего рабочего дня со дня поступления жалобы.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05.12.2014 N 1327)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Жалоба на нарушение порядка предоставления государственной услуги многофункциональным центром рассматривается в соответствии с настоящими Правилами органом, предоставляющим государственную услугу, заключившим соглашение о взаимодействии.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Заявитель может обратиться с </w:t>
      </w:r>
      <w:proofErr w:type="gramStart"/>
      <w:r>
        <w:rPr>
          <w:rFonts w:ascii="Calibri" w:hAnsi="Calibri" w:cs="Calibri"/>
        </w:rPr>
        <w:t>жалобой</w:t>
      </w:r>
      <w:proofErr w:type="gramEnd"/>
      <w:r>
        <w:rPr>
          <w:rFonts w:ascii="Calibri" w:hAnsi="Calibri" w:cs="Calibri"/>
        </w:rPr>
        <w:t xml:space="preserve"> в том числе в следующих случаях: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а) нарушение срока регистрации запроса заявителя о предоставлении государственной услуги;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нарушение срока предоставления государственной услуги;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ж) отказ органа,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органах, предоставляющих государственные услуги, определяются уполномоченные на рассмотрение жалоб должностные лица, которые обеспечивают: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прием и рассмотрение жалоб в соответствии с требованиями настоящих Правил;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направление жалоб в уполномоченный на их рассмотрение орган в соответствии с </w:t>
      </w:r>
      <w:hyperlink w:anchor="Par74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настоящих Правил.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7" w:history="1">
        <w:r>
          <w:rPr>
            <w:rFonts w:ascii="Calibri" w:hAnsi="Calibri" w:cs="Calibri"/>
            <w:color w:val="0000FF"/>
          </w:rPr>
          <w:t>статьей 5.63</w:t>
        </w:r>
      </w:hyperlink>
      <w:r>
        <w:rPr>
          <w:rFonts w:ascii="Calibri" w:hAnsi="Calibri" w:cs="Calibri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Органы, предоставляющие государственные услуги, обеспечивают: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оснащение мест приема жалоб;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информирование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 посредством размещения информации на стендах в местах предоставления государственных услуг, на их официальных сайтах, на Едином портале;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консультирование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служащих, в том числе по телефону, электронной почте, при личном приеме;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обжалования отказа органа,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По результатам рассмотрения жалобы в соответствии с </w:t>
      </w:r>
      <w:hyperlink r:id="rId18" w:history="1">
        <w:r>
          <w:rPr>
            <w:rFonts w:ascii="Calibri" w:hAnsi="Calibri" w:cs="Calibri"/>
            <w:color w:val="0000FF"/>
          </w:rPr>
          <w:t>частью 7 статьи 11.2</w:t>
        </w:r>
      </w:hyperlink>
      <w:r>
        <w:rPr>
          <w:rFonts w:ascii="Calibri" w:hAnsi="Calibri" w:cs="Calibri"/>
        </w:rPr>
        <w:t xml:space="preserve"> Федерального закона "Об организации предоставления государственных и муниципальных услуг" уполномоченный на ее рассмотрение орган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удовлетворении жалобы уполномоченный на ее рассмотрение орган принимает </w:t>
      </w:r>
      <w:r>
        <w:rPr>
          <w:rFonts w:ascii="Calibri" w:hAnsi="Calibri" w:cs="Calibri"/>
        </w:rPr>
        <w:lastRenderedPageBreak/>
        <w:t>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В ответе по результатам рассмотрения жалобы указываются: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а)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фамилия, имя, отчество (при наличии) или наименование заявителя;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основания для принятия решения по жалобе;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принятое по жалобе решение;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сведения о порядке обжалования принятого по жалобе решения.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Ответ по результатам рассмотрения жалобы подписывается уполномоченным на рассмотрение жалобы должностным лицом органа, предоставляющего государственные услуги.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</w:t>
      </w:r>
      <w:hyperlink r:id="rId19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Уполномоченный на рассмотрение жалобы орган отказывает в удовлетворении жалобы в следующих случаях: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Уполномоченный на рассмотрение жалобы орган вправе оставить жалобу без ответа в следующих случаях: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2640" w:rsidRDefault="00062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2640" w:rsidRDefault="0006264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062640"/>
    <w:sectPr w:rsidR="008D1E00" w:rsidSect="00FB2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40"/>
    <w:rsid w:val="00062640"/>
    <w:rsid w:val="00315D7E"/>
    <w:rsid w:val="00B1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7F2E99F8200C5C7E38C94DBF5058C74C336BB5AEA8BBE37385B554A6B0F38EAF9999BF0A5348D4P6RCN" TargetMode="External"/><Relationship Id="rId13" Type="http://schemas.openxmlformats.org/officeDocument/2006/relationships/hyperlink" Target="consultantplus://offline/ref=407F2E99F8200C5C7E38C94DBF5058C74C336AB7A5A8BBE37385B554A6B0F38EAF9999BF0A5248D1P6RDN" TargetMode="External"/><Relationship Id="rId18" Type="http://schemas.openxmlformats.org/officeDocument/2006/relationships/hyperlink" Target="consultantplus://offline/ref=407F2E99F8200C5C7E38C94DBF5058C74C336AB2AFACBBE37385B554A6B0F38EAF9999BF0BP5RBN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07F2E99F8200C5C7E38C94DBF5058C74C336BB5AEA8BBE37385B554A6B0F38EAF9999BF0A5348D4P6RFN" TargetMode="External"/><Relationship Id="rId12" Type="http://schemas.openxmlformats.org/officeDocument/2006/relationships/hyperlink" Target="consultantplus://offline/ref=407F2E99F8200C5C7E38C94DBF5058C74C336BB5AEA8BBE37385B554A6B0F38EAF9999BF0A5348D5P6RAN" TargetMode="External"/><Relationship Id="rId17" Type="http://schemas.openxmlformats.org/officeDocument/2006/relationships/hyperlink" Target="consultantplus://offline/ref=407F2E99F8200C5C7E38C94DBF5058C74C336FB6A4ABBBE37385B554A6B0F38EAF9999BD0951P4RF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07F2E99F8200C5C7E38C94DBF5058C74C336BB5AEA8BBE37385B554A6B0F38EAF9999BF0A5348D5P6RB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7F2E99F8200C5C7E38C94DBF5058C74C336AB2AFACBBE37385B554A6B0F38EAF9999BF0BP5R3N" TargetMode="External"/><Relationship Id="rId11" Type="http://schemas.openxmlformats.org/officeDocument/2006/relationships/hyperlink" Target="consultantplus://offline/ref=407F2E99F8200C5C7E38C94DBF5058C74C336AB2AFACBBE37385B554A6B0F38EAF9999BF0AP5R4N" TargetMode="External"/><Relationship Id="rId5" Type="http://schemas.openxmlformats.org/officeDocument/2006/relationships/hyperlink" Target="consultantplus://offline/ref=407F2E99F8200C5C7E38C94DBF5058C74C336BB5AEA8BBE37385B554A6B0F38EAF9999BF0A5348D4P6R9N" TargetMode="External"/><Relationship Id="rId15" Type="http://schemas.openxmlformats.org/officeDocument/2006/relationships/hyperlink" Target="consultantplus://offline/ref=407F2E99F8200C5C7E38C94DBF5058C74C3368B7ABA1BBE37385B554A6B0F38EAF9999BF0A5348D3P6R9N" TargetMode="External"/><Relationship Id="rId10" Type="http://schemas.openxmlformats.org/officeDocument/2006/relationships/hyperlink" Target="consultantplus://offline/ref=407F2E99F8200C5C7E38C94DBF5058C74C336BB5AEA8BBE37385B554A6B0F38EAF9999BF0A5348D4P6R3N" TargetMode="External"/><Relationship Id="rId19" Type="http://schemas.openxmlformats.org/officeDocument/2006/relationships/hyperlink" Target="consultantplus://offline/ref=407F2E99F8200C5C7E38C94DBF5058C74C3368B7ABA1BBE37385B554A6B0F38EAF9999BF0A5348D3P6R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7F2E99F8200C5C7E38C94DBF5058C74C336BB5AEA8BBE37385B554A6B0F38EAF9999BF0A5348D4P6RDN" TargetMode="External"/><Relationship Id="rId14" Type="http://schemas.openxmlformats.org/officeDocument/2006/relationships/hyperlink" Target="consultantplus://offline/ref=407F2E99F8200C5C7E38C94DBF5058C74C3060B7A8ADBBE37385B554A6PBR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2721</Words>
  <Characters>15515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1</cp:revision>
  <dcterms:created xsi:type="dcterms:W3CDTF">2015-04-02T13:17:00Z</dcterms:created>
  <dcterms:modified xsi:type="dcterms:W3CDTF">2015-04-02T13:17:00Z</dcterms:modified>
</cp:coreProperties>
</file>